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7712" w14:textId="3BBD7474" w:rsidR="005660B8" w:rsidRPr="005660B8" w:rsidRDefault="005660B8" w:rsidP="005660B8">
      <w:pPr>
        <w:tabs>
          <w:tab w:val="left" w:pos="426"/>
        </w:tabs>
        <w:spacing w:after="120"/>
        <w:ind w:left="720"/>
        <w:jc w:val="center"/>
        <w:rPr>
          <w:rFonts w:ascii="Times New Roman" w:eastAsia="Times New Roman" w:hAnsi="Times New Roman" w:cs="Times New Roman"/>
          <w:b/>
          <w:bCs/>
          <w:i/>
          <w:sz w:val="28"/>
          <w:szCs w:val="28"/>
          <w:u w:val="single"/>
        </w:rPr>
      </w:pPr>
      <w:r w:rsidRPr="005660B8">
        <w:rPr>
          <w:rFonts w:ascii="Times New Roman" w:eastAsia="Times New Roman" w:hAnsi="Times New Roman" w:cs="Times New Roman"/>
          <w:b/>
          <w:bCs/>
          <w:i/>
          <w:sz w:val="28"/>
          <w:szCs w:val="28"/>
          <w:u w:val="single"/>
        </w:rPr>
        <w:t>MAGYAR TOLLASLABDA SZÖVETSÉG</w:t>
      </w:r>
    </w:p>
    <w:p w14:paraId="525C7071" w14:textId="1FD9D6E3" w:rsidR="005660B8" w:rsidRPr="005660B8" w:rsidRDefault="005660B8" w:rsidP="005660B8">
      <w:pPr>
        <w:tabs>
          <w:tab w:val="left" w:pos="426"/>
        </w:tabs>
        <w:spacing w:after="120"/>
        <w:ind w:left="720"/>
        <w:jc w:val="center"/>
        <w:rPr>
          <w:rFonts w:ascii="Times New Roman" w:eastAsia="Times New Roman" w:hAnsi="Times New Roman" w:cs="Times New Roman"/>
          <w:b/>
          <w:bCs/>
          <w:i/>
          <w:sz w:val="24"/>
          <w:szCs w:val="24"/>
          <w:u w:val="single"/>
        </w:rPr>
      </w:pPr>
      <w:r w:rsidRPr="005660B8">
        <w:rPr>
          <w:rFonts w:ascii="Times New Roman" w:eastAsia="Times New Roman" w:hAnsi="Times New Roman" w:cs="Times New Roman"/>
          <w:b/>
          <w:bCs/>
          <w:i/>
          <w:sz w:val="24"/>
          <w:szCs w:val="24"/>
          <w:u w:val="single"/>
        </w:rPr>
        <w:t>Nyilvántartásba vételi és Versenyengedély kérő Lap</w:t>
      </w:r>
    </w:p>
    <w:p w14:paraId="3F528A33" w14:textId="77777777" w:rsidR="005660B8" w:rsidRDefault="005660B8" w:rsidP="005660B8">
      <w:pPr>
        <w:tabs>
          <w:tab w:val="left" w:pos="426"/>
        </w:tabs>
        <w:spacing w:after="120"/>
        <w:ind w:left="720"/>
        <w:jc w:val="both"/>
        <w:rPr>
          <w:rFonts w:ascii="Times New Roman" w:eastAsia="Times New Roman" w:hAnsi="Times New Roman" w:cs="Times New Roman"/>
          <w:i/>
          <w:sz w:val="24"/>
          <w:szCs w:val="24"/>
          <w:u w:val="single"/>
        </w:rPr>
      </w:pPr>
    </w:p>
    <w:p w14:paraId="5C8C96A0"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Egyesület</w:t>
      </w:r>
    </w:p>
    <w:p w14:paraId="187B58A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neve: </w:t>
      </w:r>
    </w:p>
    <w:p w14:paraId="4F0416E4"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Elektronikus elérhetősége:</w:t>
      </w:r>
    </w:p>
    <w:p w14:paraId="6AEF131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versenyző </w:t>
      </w:r>
    </w:p>
    <w:p w14:paraId="70BBAF78"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neve:</w:t>
      </w:r>
    </w:p>
    <w:p w14:paraId="6B477A43" w14:textId="6BFDF2E6"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Elektronikus elérhetősége (nem kö</w:t>
      </w:r>
      <w:r w:rsidR="007B60A9">
        <w:rPr>
          <w:rFonts w:ascii="Times New Roman" w:eastAsia="Times New Roman" w:hAnsi="Times New Roman" w:cs="Times New Roman"/>
          <w:sz w:val="24"/>
          <w:szCs w:val="24"/>
        </w:rPr>
        <w:t>t</w:t>
      </w:r>
      <w:r>
        <w:rPr>
          <w:rFonts w:ascii="Times New Roman" w:eastAsia="Times New Roman" w:hAnsi="Times New Roman" w:cs="Times New Roman"/>
          <w:sz w:val="24"/>
          <w:szCs w:val="24"/>
        </w:rPr>
        <w:t>elező)</w:t>
      </w:r>
    </w:p>
    <w:p w14:paraId="302A5D4B"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Születési dátum (év, hó, nap):</w:t>
      </w:r>
    </w:p>
    <w:p w14:paraId="6449D0F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Születésének helye:</w:t>
      </w:r>
    </w:p>
    <w:p w14:paraId="7EE1D7C9"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Neme: </w:t>
      </w:r>
      <w:r>
        <w:rPr>
          <w:rFonts w:ascii="Times New Roman" w:eastAsia="Times New Roman" w:hAnsi="Times New Roman" w:cs="Times New Roman"/>
          <w:sz w:val="24"/>
          <w:szCs w:val="24"/>
        </w:rPr>
        <w:tab/>
        <w:t xml:space="preserve">▢ férfi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nő</w:t>
      </w:r>
    </w:p>
    <w:p w14:paraId="39202E3C"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Anyja neve:</w:t>
      </w:r>
    </w:p>
    <w:p w14:paraId="229A832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Címe (település):</w:t>
      </w:r>
    </w:p>
    <w:p w14:paraId="1CA609F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Címe (utca, házszám):</w:t>
      </w:r>
    </w:p>
    <w:p w14:paraId="28DA302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Címe (irányítószám): </w:t>
      </w:r>
    </w:p>
    <w:p w14:paraId="55767B65"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Engedély típusa: </w:t>
      </w:r>
    </w:p>
    <w:p w14:paraId="3D68BE1D" w14:textId="3AF828EB"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 osztály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III/IV osztály</w:t>
      </w:r>
    </w:p>
    <w:p w14:paraId="76523201"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Sportorvosi engedély:</w:t>
      </w:r>
    </w:p>
    <w:p w14:paraId="4A55378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1"/>
        <w:gridCol w:w="1725"/>
        <w:gridCol w:w="3825"/>
      </w:tblGrid>
      <w:tr w:rsidR="005660B8" w14:paraId="7378BF08" w14:textId="77777777" w:rsidTr="00B13FCE">
        <w:tc>
          <w:tcPr>
            <w:tcW w:w="2801" w:type="dxa"/>
            <w:shd w:val="clear" w:color="auto" w:fill="auto"/>
            <w:tcMar>
              <w:top w:w="100" w:type="dxa"/>
              <w:left w:w="100" w:type="dxa"/>
              <w:bottom w:w="100" w:type="dxa"/>
              <w:right w:w="100" w:type="dxa"/>
            </w:tcMar>
          </w:tcPr>
          <w:p w14:paraId="4240879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Vélemény</w:t>
            </w:r>
          </w:p>
        </w:tc>
        <w:tc>
          <w:tcPr>
            <w:tcW w:w="1725" w:type="dxa"/>
            <w:shd w:val="clear" w:color="auto" w:fill="auto"/>
            <w:tcMar>
              <w:top w:w="100" w:type="dxa"/>
              <w:left w:w="100" w:type="dxa"/>
              <w:bottom w:w="100" w:type="dxa"/>
              <w:right w:w="100" w:type="dxa"/>
            </w:tcMar>
          </w:tcPr>
          <w:p w14:paraId="409F941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3825" w:type="dxa"/>
            <w:shd w:val="clear" w:color="auto" w:fill="auto"/>
            <w:tcMar>
              <w:top w:w="100" w:type="dxa"/>
              <w:left w:w="100" w:type="dxa"/>
              <w:bottom w:w="100" w:type="dxa"/>
              <w:right w:w="100" w:type="dxa"/>
            </w:tcMar>
          </w:tcPr>
          <w:p w14:paraId="4501DC9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Aláírás, bélyegző</w:t>
            </w:r>
          </w:p>
        </w:tc>
      </w:tr>
      <w:tr w:rsidR="005660B8" w14:paraId="2B3AEDD4" w14:textId="77777777" w:rsidTr="00B13FCE">
        <w:trPr>
          <w:trHeight w:val="1170"/>
        </w:trPr>
        <w:tc>
          <w:tcPr>
            <w:tcW w:w="2801" w:type="dxa"/>
            <w:shd w:val="clear" w:color="auto" w:fill="auto"/>
            <w:tcMar>
              <w:top w:w="100" w:type="dxa"/>
              <w:left w:w="100" w:type="dxa"/>
              <w:bottom w:w="100" w:type="dxa"/>
              <w:right w:w="100" w:type="dxa"/>
            </w:tcMar>
          </w:tcPr>
          <w:p w14:paraId="7A4593D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14:paraId="5A4645C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5" w:type="dxa"/>
            <w:shd w:val="clear" w:color="auto" w:fill="auto"/>
            <w:tcMar>
              <w:top w:w="100" w:type="dxa"/>
              <w:left w:w="100" w:type="dxa"/>
              <w:bottom w:w="100" w:type="dxa"/>
              <w:right w:w="100" w:type="dxa"/>
            </w:tcMar>
          </w:tcPr>
          <w:p w14:paraId="54F08C15"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0EC29C9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5AFDCD4E"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vételhez és a versenyengedély kiváltáshoz szükséges hozzájáruló és adatkezelési nyilatkozatot elfogadta a versenyző.</w:t>
      </w:r>
    </w:p>
    <w:p w14:paraId="55BA069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5C9CE112"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5"/>
        <w:gridCol w:w="4176"/>
      </w:tblGrid>
      <w:tr w:rsidR="005660B8" w14:paraId="4DAD6EBF" w14:textId="77777777" w:rsidTr="00B13FCE">
        <w:tc>
          <w:tcPr>
            <w:tcW w:w="4175" w:type="dxa"/>
            <w:tcBorders>
              <w:top w:val="nil"/>
              <w:left w:val="nil"/>
              <w:bottom w:val="nil"/>
              <w:right w:val="nil"/>
            </w:tcBorders>
            <w:shd w:val="clear" w:color="auto" w:fill="auto"/>
            <w:tcMar>
              <w:top w:w="100" w:type="dxa"/>
              <w:left w:w="100" w:type="dxa"/>
              <w:bottom w:w="100" w:type="dxa"/>
              <w:right w:w="100" w:type="dxa"/>
            </w:tcMar>
          </w:tcPr>
          <w:p w14:paraId="09734B2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717DCCF"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4175" w:type="dxa"/>
            <w:tcBorders>
              <w:top w:val="nil"/>
              <w:left w:val="nil"/>
              <w:bottom w:val="nil"/>
              <w:right w:val="nil"/>
            </w:tcBorders>
            <w:shd w:val="clear" w:color="auto" w:fill="auto"/>
            <w:tcMar>
              <w:top w:w="100" w:type="dxa"/>
              <w:left w:w="100" w:type="dxa"/>
              <w:bottom w:w="100" w:type="dxa"/>
              <w:right w:w="100" w:type="dxa"/>
            </w:tcMar>
          </w:tcPr>
          <w:p w14:paraId="597EB46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CDBF75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Egyesület aláírása, bélyegzője</w:t>
            </w:r>
          </w:p>
        </w:tc>
      </w:tr>
    </w:tbl>
    <w:p w14:paraId="3C1ADC64" w14:textId="15B1BDC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1AF2724D" w14:textId="77777777" w:rsid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6D85C04B" w14:textId="0A41D76F" w:rsidR="005660B8" w:rsidRPr="007B60A9" w:rsidRDefault="005660B8" w:rsidP="005660B8">
      <w:pPr>
        <w:tabs>
          <w:tab w:val="left" w:pos="426"/>
        </w:tabs>
        <w:spacing w:after="209"/>
        <w:ind w:right="7"/>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Díjak</w:t>
      </w:r>
    </w:p>
    <w:p w14:paraId="3F2EE087"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 (igazolás) díja: 4 000 Ft.</w:t>
      </w:r>
    </w:p>
    <w:p w14:paraId="04686873" w14:textId="77777777" w:rsidR="005660B8" w:rsidRDefault="005660B8" w:rsidP="005660B8">
      <w:pPr>
        <w:tabs>
          <w:tab w:val="left" w:pos="42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Átigazolás eljárási díj összege: 4 000 Ft.</w:t>
      </w:r>
    </w:p>
    <w:p w14:paraId="347BA93E" w14:textId="77777777" w:rsidR="005660B8" w:rsidRDefault="005660B8" w:rsidP="005660B8">
      <w:pPr>
        <w:tabs>
          <w:tab w:val="left" w:pos="426"/>
        </w:tabs>
        <w:spacing w:after="0"/>
        <w:jc w:val="both"/>
        <w:rPr>
          <w:rFonts w:ascii="Times New Roman" w:eastAsia="Times New Roman" w:hAnsi="Times New Roman" w:cs="Times New Roman"/>
          <w:sz w:val="24"/>
          <w:szCs w:val="24"/>
        </w:rPr>
      </w:pPr>
    </w:p>
    <w:p w14:paraId="07188279" w14:textId="77777777" w:rsidR="005660B8" w:rsidRPr="007B60A9" w:rsidRDefault="005660B8" w:rsidP="005660B8">
      <w:pPr>
        <w:tabs>
          <w:tab w:val="left" w:pos="426"/>
        </w:tabs>
        <w:spacing w:after="0"/>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Versenyengedélyek díjai:</w:t>
      </w:r>
    </w:p>
    <w:p w14:paraId="5252125B" w14:textId="085C656F" w:rsidR="005660B8" w:rsidRPr="007B60A9" w:rsidRDefault="005660B8" w:rsidP="005660B8">
      <w:pPr>
        <w:tabs>
          <w:tab w:val="left" w:pos="426"/>
        </w:tabs>
        <w:spacing w:after="0"/>
        <w:jc w:val="both"/>
        <w:rPr>
          <w:rFonts w:ascii="Times New Roman" w:eastAsia="Times New Roman" w:hAnsi="Times New Roman" w:cs="Times New Roman"/>
          <w:b/>
          <w:bCs/>
          <w:sz w:val="24"/>
          <w:szCs w:val="24"/>
          <w:u w:val="single"/>
        </w:rPr>
      </w:pPr>
    </w:p>
    <w:p w14:paraId="319701F4"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év alattiak részére: 2000 Ft</w:t>
      </w:r>
    </w:p>
    <w:p w14:paraId="0932BFC4"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felnőttek részére korlátlan versenyengedély: 8 000 Ft</w:t>
      </w:r>
    </w:p>
    <w:p w14:paraId="7AF378AC"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felnőttek részére korlátozott versenyengedély (csak III. és IV. osztályú egyéni és csapatversenyeken való részvételre jogosít): 4000 Ft</w:t>
      </w:r>
    </w:p>
    <w:p w14:paraId="696960B5"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Külföldi egyesületi igazoltaknak alkalmi játékengedély: 3000 Ft/verseny</w:t>
      </w:r>
    </w:p>
    <w:p w14:paraId="0AAFF445" w14:textId="77777777" w:rsidR="005660B8" w:rsidRDefault="005660B8" w:rsidP="005660B8">
      <w:pPr>
        <w:tabs>
          <w:tab w:val="left" w:pos="426"/>
        </w:tabs>
        <w:spacing w:after="209"/>
        <w:ind w:left="720"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Versenyengedély pótlás: 500 Ft</w:t>
      </w:r>
    </w:p>
    <w:p w14:paraId="7C02C3C0" w14:textId="6262757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r>
        <w:br w:type="page"/>
      </w:r>
    </w:p>
    <w:p w14:paraId="1179117F" w14:textId="62EABD06" w:rsidR="005660B8" w:rsidRDefault="005660B8" w:rsidP="005660B8">
      <w:pPr>
        <w:tabs>
          <w:tab w:val="left" w:pos="7"/>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ADATKEZELÉSI TÁJÉKOZTATÓ </w:t>
      </w:r>
    </w:p>
    <w:p w14:paraId="6CA0DEF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Kérjük, figyelmesen olvassa el a Tájékoztatót, annak érdekében, hogy megértse, hogyan kezeljük az érintett személyes adatait és megismerje az adatkezeléssel kapcsolatosan az érintettet illető jogokat.</w:t>
      </w:r>
    </w:p>
    <w:p w14:paraId="7295D16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alábbi adatkezelő tiszteletben tartja mindazon személyek magánszféráját, akik a számára személyes adatot adnak át és elkötelezett ezek védelmében. Az Európai Unió Általános Adatvédelmi Rendelet (679/2016 sz. rendelet, a továbbiakban: GDPR) 13. cikke alapján az adatkezelő az alábbi tájékoztatást adja:</w:t>
      </w:r>
    </w:p>
    <w:p w14:paraId="788EBD5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adatai:</w:t>
      </w:r>
    </w:p>
    <w:p w14:paraId="1701E475"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Név: Magyar Tollaslabda Szövetség</w:t>
      </w:r>
    </w:p>
    <w:p w14:paraId="3EA6251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Székhely: 1146 Budapest, Istvánmezei út 1-3.</w:t>
      </w:r>
    </w:p>
    <w:p w14:paraId="06EA7D64"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Weblap (amennyiben van): www.badminton.hu</w:t>
      </w:r>
    </w:p>
    <w:p w14:paraId="6CD90D1D"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+36-1/460-6903</w:t>
      </w:r>
    </w:p>
    <w:p w14:paraId="5DD8FCAE"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Fax: +36-1/460-6904</w:t>
      </w:r>
    </w:p>
    <w:p w14:paraId="686295D2"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iroda@badminton.hu</w:t>
      </w:r>
    </w:p>
    <w:p w14:paraId="291A87B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Adatvédelmi Tisztviselő(főtitkár): Joó Melinda</w:t>
      </w:r>
    </w:p>
    <w:p w14:paraId="79D6071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Az adatkezelés jogalapja a Rendelet 6. cikke alapján, az érintett hozzájárulása, valamint az adatkezelőre vonatkozó jogi kötelezettség teljesítése.</w:t>
      </w:r>
    </w:p>
    <w:p w14:paraId="22DB0EB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a hozzájárulást az érintett bármikor visszavonhatja.</w:t>
      </w:r>
    </w:p>
    <w:p w14:paraId="48D06B01"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Adatkezelési célok:</w:t>
      </w:r>
    </w:p>
    <w:p w14:paraId="7EA5EE1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versenyző, illetve annak képviselőjének, valamint az érintett egyesület adatainak kezelése a Magyar Tollaslabda Szövetség nyilvántartása, adatok egyeztetése, frissítése, kapcsolattartás, ranglistakészítés érdekében,</w:t>
      </w:r>
    </w:p>
    <w:p w14:paraId="3EACA5D4"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 versenyző, illetve annak képviselőjének, valamint az érintett egyesület adatainak kezelése a Magyar Olimpiai Bizottság által, mint szerződő fél által a versenyző részére baleset-biztosítási szerződés megkötése érdekében,</w:t>
      </w:r>
    </w:p>
    <w:p w14:paraId="0062810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a versenyző, illetve annak képviselőjének, valamint az érintett egyesület adatainak az adatkezelő által a Magyar Telekom Nyrt. és Posta Biztosító (továbbiakban: Biztosító) részére történő továbbítása érdekében,</w:t>
      </w:r>
    </w:p>
    <w:p w14:paraId="5DFC6FD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valamint a Biztosító által marketing nyilvántartásban való kezelés céljából, hogy a Biztosító a jövőbeni közvetlen üzletszerzési tevékenysége során a kapcsolatot a versenyzővel felvehesse és termékeivel kapcsolatos üzleti ajánlataival megkereshesse. A biztosítóhoz intézett írásbeli nyilatkozattal a versenyző bármikor kérheti adatainak törlését a Biztosító marketing nyilvántartásából,</w:t>
      </w:r>
    </w:p>
    <w:p w14:paraId="385B487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a versenyző, illetve annak képviselőjének, valamint az érintett egyesület adatainak az adatkezelő által a nemzetközi versenyeken való részvétel érdekében nemzetközi sportszervezetek, utazási irodák részére történő továbbítása céljából.</w:t>
      </w:r>
    </w:p>
    <w:p w14:paraId="20F8291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Az adatok jellemzése (a kezelt adatok megnevezése):</w:t>
      </w:r>
    </w:p>
    <w:p w14:paraId="6B4E319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nyilvántartásba vételi és versenyengedély kérőlap 1-11. pontjában meghatározott adatok.</w:t>
      </w:r>
    </w:p>
    <w:p w14:paraId="31D1A24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ha az eredeti adatkezelési céltól eltérő célból kíván adatkezelést végezni, úgy a további adatkezelést megelőzően tájékoztatja az érintettet erről az eltérő célról, illetve minden releváns információról.</w:t>
      </w:r>
    </w:p>
    <w:p w14:paraId="524B8CFB"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Az adatkezelés időtartama:</w:t>
      </w:r>
    </w:p>
    <w:p w14:paraId="376C577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számlák és a számlakiállítás alapjául szolgáló iratok megőrzési ideje nyolc év.</w:t>
      </w:r>
    </w:p>
    <w:p w14:paraId="5263773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kapcsolattartás céljából megadott adatok megőrzési ideje a kapcsolat megszűnését követő maximum 18 hónap.</w:t>
      </w:r>
    </w:p>
    <w:p w14:paraId="4CE1922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Érintetti jogok:</w:t>
      </w:r>
    </w:p>
    <w:p w14:paraId="04B006AF"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személyes adataihoz kapcsolódóan az érintettnek a jogszabályban meghatározott alábbi jogai vannak:</w:t>
      </w:r>
    </w:p>
    <w:p w14:paraId="6FFD235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hozzáférési jog: az érintett jogosult arra, hogy visszajelzést kapjon arra vonatkozóan, hogy történik-e adatkezelés, és amennyiben igen, úgy jogosult arra, hogy a személyes adatokhoz hozzáférést</w:t>
      </w:r>
    </w:p>
    <w:p w14:paraId="5D42A5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kapjon;</w:t>
      </w:r>
    </w:p>
    <w:p w14:paraId="60C24D05"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helyesbítéshez való jog: amennyiben egy adat elavult vagy helytelen, ennek kiigazítása;</w:t>
      </w:r>
    </w:p>
    <w:p w14:paraId="1911913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törléshez (elfeledtetéshez való jog): meghatározott feltételek esetén az érintett kérelmére az adatkezelő köteles törölni a rá vonatkozó személyes adatokat;</w:t>
      </w:r>
    </w:p>
    <w:p w14:paraId="51FD6B2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korlátozáshoz való jog: meghatározott feltételek esetén az érintett kérelmére az adatkezelő köteles korlátozni a személyes adatok kezelését, csak a tárolásukra lesz jogosult;</w:t>
      </w:r>
    </w:p>
    <w:p w14:paraId="0204DED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adathordozhatósághoz való jog: az érintett jogosult arra, hogy az adatkezelőtől az adatait széles körben használt, géppel olvasható formátumban megkapja;</w:t>
      </w:r>
    </w:p>
    <w:p w14:paraId="0FE6650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tiltakozás a személyes adat használata ellen;</w:t>
      </w:r>
    </w:p>
    <w:p w14:paraId="14BEA5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az érintett jogosult arra, hogy ne terjedjen ki rá az olyan automatizált adatkezelésen alapuló döntés hatálya, mely rá nézve joghatással járna, vagy jelentős mértékben érintené;</w:t>
      </w:r>
    </w:p>
    <w:p w14:paraId="70ED3A50"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személyes adatainak harmadik személy szolgáltató számára történő átadása, vagy ennek megtiltása;</w:t>
      </w:r>
    </w:p>
    <w:p w14:paraId="57E3100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személyes adatok direkt marketing célokra való használatának megtiltása;</w:t>
      </w:r>
    </w:p>
    <w:p w14:paraId="3CEA342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bármely az adatkezelő által kezelt személyes adatról másolat kérése.</w:t>
      </w:r>
    </w:p>
    <w:p w14:paraId="7FDFC0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Jogorvoslati tájékoztatás:</w:t>
      </w:r>
    </w:p>
    <w:p w14:paraId="45D733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Az érintett jogosult a felügyeleti szervhez panaszt benyújtani. Magyarországon az adatvédelmi felügyeleti hatóság a Nemzeti Adatvédelmi és Információszabadság Hatóság (1125 Budapest, Szilágyi Erzsébet fasor 22/C) </w:t>
      </w:r>
      <w:hyperlink r:id="rId5" w:history="1">
        <w:r w:rsidRPr="00653DE1">
          <w:rPr>
            <w:rStyle w:val="Hiperhivatkozs"/>
            <w:rFonts w:ascii="Times New Roman" w:eastAsia="Times New Roman" w:hAnsi="Times New Roman" w:cs="Times New Roman"/>
            <w:sz w:val="20"/>
            <w:szCs w:val="20"/>
          </w:rPr>
          <w:t>ugyfelszolgalat@naih.hu</w:t>
        </w:r>
      </w:hyperlink>
      <w:r>
        <w:rPr>
          <w:rFonts w:ascii="Times New Roman" w:eastAsia="Times New Roman" w:hAnsi="Times New Roman" w:cs="Times New Roman"/>
          <w:sz w:val="20"/>
          <w:szCs w:val="20"/>
        </w:rPr>
        <w:t>. Bírósági út: az adatvédelmi perek elbírálása a törvényszék hatáskörébe tartozik. A per – az érintett választása szerint – az érintett lakóhelye vagy tartózkodási helye szerinti törvényszék előtt is megindítható.</w:t>
      </w:r>
    </w:p>
    <w:p w14:paraId="6BECDB2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Amennyiben bármilyen kérése vagy kérdése van az adatkezeléssel kapcsolatban, kérelmét postai úton vagy elektronikusan az adatkezelő fenti elérhetőségeire küldheti. Válaszainkat késedelem nélkül, de legkésőbb 30 napon belül megküldjük az Ön által kért címre.</w:t>
      </w:r>
    </w:p>
    <w:p w14:paraId="78A15B4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Alulírott kijelentem, hogy a jelen adatkezelési tájékoztatóban foglaltakat megismertem, azt az akaratomnak megfelelően kitöltöttem, tudomásul vettem.</w:t>
      </w:r>
      <w:r>
        <w:br w:type="page"/>
      </w:r>
    </w:p>
    <w:p w14:paraId="076F3258" w14:textId="77777777" w:rsidR="006069DC" w:rsidRDefault="006069DC"/>
    <w:sectPr w:rsidR="0060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79C9"/>
    <w:multiLevelType w:val="multilevel"/>
    <w:tmpl w:val="B3C40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09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B8"/>
    <w:rsid w:val="005660B8"/>
    <w:rsid w:val="006069DC"/>
    <w:rsid w:val="006B7319"/>
    <w:rsid w:val="007325A0"/>
    <w:rsid w:val="007B60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FA45"/>
  <w15:chartTrackingRefBased/>
  <w15:docId w15:val="{9E19A644-B0FA-4CB6-9864-59FCA252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60B8"/>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5603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Joó Maja Zsófia</dc:creator>
  <cp:keywords/>
  <dc:description/>
  <cp:lastModifiedBy>Joó Maja Zsófia</cp:lastModifiedBy>
  <cp:revision>2</cp:revision>
  <dcterms:created xsi:type="dcterms:W3CDTF">2022-08-24T11:49:00Z</dcterms:created>
  <dcterms:modified xsi:type="dcterms:W3CDTF">2022-08-24T11:49:00Z</dcterms:modified>
</cp:coreProperties>
</file>